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2CD27" w14:textId="77777777" w:rsidR="00CD7302" w:rsidRPr="006F0A62" w:rsidRDefault="00000000" w:rsidP="00C36169">
      <w:pPr>
        <w:jc w:val="left"/>
        <w:outlineLvl w:val="0"/>
        <w:rPr>
          <w:rFonts w:eastAsia="Times New Roman" w:cs="Times New Roman"/>
          <w:szCs w:val="24"/>
          <w:lang w:eastAsia="ru-RU"/>
        </w:rPr>
      </w:pPr>
      <w:r w:rsidRPr="006F0A62">
        <w:rPr>
          <w:rFonts w:eastAsia="Times New Roman" w:cs="Times New Roman"/>
          <w:szCs w:val="24"/>
          <w:lang w:eastAsia="ru-RU"/>
        </w:rPr>
        <w:t>Акционерное общество "ДЕЛФИН ГРУП"</w:t>
      </w:r>
    </w:p>
    <w:p w14:paraId="749509D0" w14:textId="24106912" w:rsidR="00CD7302" w:rsidRPr="00F81222" w:rsidRDefault="00000000" w:rsidP="00C36169">
      <w:pPr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Место нахождения Общества: </w:t>
      </w:r>
      <w:r w:rsidR="007E3C5B">
        <w:rPr>
          <w:rFonts w:eastAsia="Times New Roman" w:cs="Times New Roman"/>
          <w:szCs w:val="24"/>
          <w:lang w:eastAsia="ru-RU"/>
        </w:rPr>
        <w:t>Российская Федерация, Московская область, г. Пушкино</w:t>
      </w:r>
    </w:p>
    <w:p w14:paraId="14A656B1" w14:textId="77777777" w:rsidR="00CD7302" w:rsidRPr="00550C0B" w:rsidRDefault="00CD7302" w:rsidP="00C36169">
      <w:pPr>
        <w:jc w:val="left"/>
        <w:outlineLvl w:val="0"/>
        <w:rPr>
          <w:rFonts w:eastAsia="Times New Roman" w:cs="Times New Roman"/>
          <w:b/>
          <w:color w:val="000000"/>
          <w:kern w:val="36"/>
          <w:sz w:val="20"/>
          <w:szCs w:val="20"/>
          <w:lang w:eastAsia="ru-RU"/>
        </w:rPr>
      </w:pPr>
    </w:p>
    <w:p w14:paraId="4C588DF4" w14:textId="77777777" w:rsidR="00CD7302" w:rsidRDefault="00000000" w:rsidP="00C36169">
      <w:pPr>
        <w:jc w:val="center"/>
        <w:outlineLvl w:val="0"/>
        <w:rPr>
          <w:rFonts w:eastAsia="Times New Roman" w:cs="Times New Roman"/>
          <w:b/>
          <w:color w:val="000000"/>
          <w:kern w:val="36"/>
          <w:szCs w:val="24"/>
          <w:lang w:eastAsia="ru-RU"/>
        </w:rPr>
      </w:pPr>
      <w:r>
        <w:rPr>
          <w:rFonts w:eastAsia="Times New Roman" w:cs="Times New Roman"/>
          <w:b/>
          <w:color w:val="000000"/>
          <w:kern w:val="36"/>
          <w:szCs w:val="24"/>
          <w:lang w:eastAsia="ru-RU"/>
        </w:rPr>
        <w:t>Сообщение</w:t>
      </w:r>
    </w:p>
    <w:p w14:paraId="7C4AB8AE" w14:textId="77777777" w:rsidR="00CD7302" w:rsidRPr="00096193" w:rsidRDefault="00000000" w:rsidP="00C36169">
      <w:pPr>
        <w:jc w:val="center"/>
        <w:outlineLvl w:val="0"/>
        <w:rPr>
          <w:rFonts w:eastAsia="Times New Roman" w:cs="Times New Roman"/>
          <w:b/>
          <w:kern w:val="36"/>
          <w:szCs w:val="24"/>
          <w:lang w:eastAsia="ru-RU"/>
        </w:rPr>
      </w:pPr>
      <w:r w:rsidRPr="00096193">
        <w:rPr>
          <w:rFonts w:eastAsia="Times New Roman" w:cs="Times New Roman"/>
          <w:b/>
          <w:kern w:val="36"/>
          <w:szCs w:val="24"/>
          <w:lang w:eastAsia="ru-RU"/>
        </w:rPr>
        <w:t xml:space="preserve">о проведении </w:t>
      </w:r>
      <w:r>
        <w:rPr>
          <w:rFonts w:eastAsia="Times New Roman" w:cs="Times New Roman"/>
          <w:b/>
          <w:kern w:val="36"/>
          <w:szCs w:val="24"/>
          <w:lang w:eastAsia="ru-RU"/>
        </w:rPr>
        <w:t>годового</w:t>
      </w:r>
      <w:r w:rsidRPr="006760C8">
        <w:rPr>
          <w:rFonts w:eastAsia="Times New Roman" w:cs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 w:cs="Times New Roman"/>
          <w:b/>
          <w:kern w:val="36"/>
          <w:szCs w:val="24"/>
          <w:lang w:eastAsia="ru-RU"/>
        </w:rPr>
        <w:t>заседания</w:t>
      </w:r>
      <w:r w:rsidRPr="004A7496">
        <w:rPr>
          <w:rFonts w:eastAsia="Times New Roman" w:cs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 w:cs="Times New Roman"/>
          <w:b/>
          <w:kern w:val="36"/>
          <w:szCs w:val="24"/>
          <w:lang w:eastAsia="ru-RU"/>
        </w:rPr>
        <w:t>для принятия решений</w:t>
      </w:r>
      <w:r w:rsidRPr="00096193">
        <w:rPr>
          <w:rFonts w:eastAsia="Times New Roman" w:cs="Times New Roman"/>
          <w:b/>
          <w:kern w:val="36"/>
          <w:szCs w:val="24"/>
          <w:lang w:eastAsia="ru-RU"/>
        </w:rPr>
        <w:t xml:space="preserve"> общ</w:t>
      </w:r>
      <w:r>
        <w:rPr>
          <w:rFonts w:eastAsia="Times New Roman" w:cs="Times New Roman"/>
          <w:b/>
          <w:kern w:val="36"/>
          <w:szCs w:val="24"/>
          <w:lang w:eastAsia="ru-RU"/>
        </w:rPr>
        <w:t>им</w:t>
      </w:r>
      <w:r w:rsidRPr="00096193">
        <w:rPr>
          <w:rFonts w:eastAsia="Times New Roman" w:cs="Times New Roman"/>
          <w:b/>
          <w:kern w:val="36"/>
          <w:szCs w:val="24"/>
          <w:lang w:eastAsia="ru-RU"/>
        </w:rPr>
        <w:t xml:space="preserve"> собрани</w:t>
      </w:r>
      <w:r>
        <w:rPr>
          <w:rFonts w:eastAsia="Times New Roman" w:cs="Times New Roman"/>
          <w:b/>
          <w:kern w:val="36"/>
          <w:szCs w:val="24"/>
          <w:lang w:eastAsia="ru-RU"/>
        </w:rPr>
        <w:t>ем</w:t>
      </w:r>
      <w:r w:rsidRPr="00096193">
        <w:rPr>
          <w:rFonts w:eastAsia="Times New Roman" w:cs="Times New Roman"/>
          <w:b/>
          <w:kern w:val="36"/>
          <w:szCs w:val="24"/>
          <w:lang w:eastAsia="ru-RU"/>
        </w:rPr>
        <w:t xml:space="preserve"> акционеров</w:t>
      </w:r>
    </w:p>
    <w:p w14:paraId="599BF2C1" w14:textId="77777777" w:rsidR="00CD7302" w:rsidRPr="00096193" w:rsidRDefault="00000000" w:rsidP="00C36169">
      <w:pPr>
        <w:jc w:val="center"/>
        <w:outlineLvl w:val="0"/>
        <w:rPr>
          <w:rFonts w:eastAsia="Times New Roman" w:cs="Times New Roman"/>
          <w:b/>
          <w:kern w:val="36"/>
          <w:szCs w:val="24"/>
          <w:lang w:eastAsia="ru-RU"/>
        </w:rPr>
      </w:pPr>
      <w:r>
        <w:rPr>
          <w:rFonts w:eastAsia="Times New Roman" w:cs="Times New Roman"/>
          <w:b/>
          <w:kern w:val="36"/>
          <w:szCs w:val="24"/>
          <w:lang w:eastAsia="ru-RU"/>
        </w:rPr>
        <w:t>Акционерное общество "ДЕЛФИН ГРУП"</w:t>
      </w:r>
    </w:p>
    <w:p w14:paraId="4EBCC694" w14:textId="77777777" w:rsidR="00CD7302" w:rsidRPr="00096193" w:rsidRDefault="00CD7302" w:rsidP="00C36169">
      <w:pPr>
        <w:jc w:val="center"/>
        <w:outlineLvl w:val="0"/>
        <w:rPr>
          <w:rFonts w:eastAsia="Times New Roman" w:cs="Times New Roman"/>
          <w:b/>
          <w:kern w:val="36"/>
          <w:szCs w:val="24"/>
          <w:lang w:eastAsia="ru-RU"/>
        </w:rPr>
      </w:pPr>
    </w:p>
    <w:p w14:paraId="3B1B0E42" w14:textId="77777777" w:rsidR="00CD7302" w:rsidRPr="00096193" w:rsidRDefault="00000000" w:rsidP="006B2FE5">
      <w:pPr>
        <w:outlineLvl w:val="0"/>
        <w:rPr>
          <w:rFonts w:eastAsia="Times New Roman" w:cs="Times New Roman"/>
          <w:kern w:val="36"/>
          <w:szCs w:val="24"/>
          <w:lang w:eastAsia="ru-RU"/>
        </w:rPr>
      </w:pPr>
      <w:r w:rsidRPr="00096193">
        <w:rPr>
          <w:rFonts w:eastAsia="Times New Roman" w:cs="Times New Roman"/>
          <w:b/>
          <w:kern w:val="36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>Акционерное общество "ДЕЛФИН ГРУП"</w:t>
      </w:r>
      <w:r w:rsidRPr="00096193">
        <w:rPr>
          <w:rFonts w:eastAsia="Times New Roman" w:cs="Times New Roman"/>
          <w:szCs w:val="24"/>
          <w:lang w:eastAsia="ru-RU"/>
        </w:rPr>
        <w:t xml:space="preserve"> настоящим сообщает о проведении </w:t>
      </w:r>
      <w:r>
        <w:rPr>
          <w:rFonts w:eastAsia="Times New Roman" w:cs="Times New Roman"/>
          <w:szCs w:val="24"/>
          <w:lang w:eastAsia="ru-RU"/>
        </w:rPr>
        <w:t>годового заседания общего собрания акционеров</w:t>
      </w:r>
      <w:r>
        <w:rPr>
          <w:rFonts w:eastAsia="Times New Roman" w:cs="Times New Roman"/>
          <w:szCs w:val="24"/>
          <w:lang w:val="en-US" w:eastAsia="ru-RU"/>
        </w:rPr>
        <w:t> </w:t>
      </w:r>
      <w:r>
        <w:rPr>
          <w:rFonts w:eastAsia="Times New Roman" w:cs="Times New Roman"/>
          <w:szCs w:val="24"/>
          <w:lang w:eastAsia="ru-RU"/>
        </w:rPr>
        <w:t>Акционерное общество "ДЕЛФИН ГРУП"</w:t>
      </w:r>
      <w:r w:rsidRPr="00096193">
        <w:rPr>
          <w:rFonts w:eastAsia="Times New Roman" w:cs="Times New Roman"/>
          <w:kern w:val="36"/>
          <w:szCs w:val="24"/>
          <w:lang w:eastAsia="ru-RU"/>
        </w:rPr>
        <w:t>, далее именуемого «</w:t>
      </w:r>
      <w:r>
        <w:rPr>
          <w:rFonts w:eastAsia="Times New Roman" w:cs="Times New Roman"/>
          <w:kern w:val="36"/>
          <w:szCs w:val="24"/>
          <w:lang w:eastAsia="ru-RU"/>
        </w:rPr>
        <w:t>Собрание</w:t>
      </w:r>
      <w:r w:rsidRPr="00096193">
        <w:rPr>
          <w:rFonts w:eastAsia="Times New Roman" w:cs="Times New Roman"/>
          <w:kern w:val="36"/>
          <w:szCs w:val="24"/>
          <w:lang w:eastAsia="ru-RU"/>
        </w:rPr>
        <w:t>».</w:t>
      </w:r>
    </w:p>
    <w:p w14:paraId="17FEC26F" w14:textId="77777777" w:rsidR="00CD7302" w:rsidRDefault="00000000" w:rsidP="006B2FE5">
      <w:pPr>
        <w:outlineLvl w:val="0"/>
        <w:rPr>
          <w:rFonts w:eastAsia="Times New Roman" w:cs="Times New Roman"/>
          <w:kern w:val="36"/>
          <w:szCs w:val="24"/>
          <w:lang w:eastAsia="ru-RU"/>
        </w:rPr>
      </w:pPr>
      <w:r>
        <w:rPr>
          <w:rFonts w:eastAsia="Times New Roman" w:cs="Times New Roman"/>
          <w:b/>
          <w:kern w:val="36"/>
          <w:szCs w:val="24"/>
          <w:lang w:eastAsia="ru-RU"/>
        </w:rPr>
        <w:t>Способ принятия решений Собранием</w:t>
      </w:r>
      <w:r w:rsidRPr="00096193">
        <w:rPr>
          <w:rFonts w:eastAsia="Times New Roman" w:cs="Times New Roman"/>
          <w:b/>
          <w:kern w:val="36"/>
          <w:szCs w:val="24"/>
          <w:lang w:eastAsia="ru-RU"/>
        </w:rPr>
        <w:t>:</w:t>
      </w:r>
      <w:r w:rsidRPr="00096193">
        <w:rPr>
          <w:rFonts w:eastAsia="Times New Roman" w:cs="Times New Roman"/>
          <w:kern w:val="36"/>
          <w:szCs w:val="24"/>
          <w:lang w:eastAsia="ru-RU"/>
        </w:rPr>
        <w:t xml:space="preserve"> </w:t>
      </w:r>
      <w:r>
        <w:rPr>
          <w:rFonts w:eastAsia="Times New Roman" w:cs="Times New Roman"/>
          <w:kern w:val="36"/>
          <w:szCs w:val="24"/>
          <w:lang w:eastAsia="ru-RU"/>
        </w:rPr>
        <w:t>заседание</w:t>
      </w:r>
      <w:r w:rsidRPr="00096193">
        <w:rPr>
          <w:rFonts w:eastAsia="Times New Roman" w:cs="Times New Roman"/>
          <w:kern w:val="36"/>
          <w:szCs w:val="24"/>
          <w:lang w:eastAsia="ru-RU"/>
        </w:rPr>
        <w:t>.</w:t>
      </w:r>
    </w:p>
    <w:p w14:paraId="2375E89A" w14:textId="2199B08A" w:rsidR="00CD7302" w:rsidRPr="00096193" w:rsidRDefault="00000000" w:rsidP="006B2FE5">
      <w:pPr>
        <w:outlineLvl w:val="0"/>
        <w:rPr>
          <w:rFonts w:eastAsia="Times New Roman" w:cs="Times New Roman"/>
          <w:szCs w:val="24"/>
          <w:lang w:eastAsia="ru-RU"/>
        </w:rPr>
      </w:pPr>
      <w:r w:rsidRPr="00827359">
        <w:rPr>
          <w:rFonts w:eastAsia="Times New Roman" w:cs="Times New Roman"/>
          <w:b/>
          <w:szCs w:val="24"/>
          <w:lang w:eastAsia="ru-RU"/>
        </w:rPr>
        <w:t>Тип заседания</w:t>
      </w:r>
      <w:r w:rsidRPr="0031498A">
        <w:rPr>
          <w:rFonts w:eastAsia="Times New Roman" w:cs="Times New Roman"/>
          <w:szCs w:val="24"/>
          <w:lang w:eastAsia="ru-RU"/>
        </w:rPr>
        <w:t>: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827359">
        <w:rPr>
          <w:rFonts w:eastAsia="Times New Roman" w:cs="Times New Roman"/>
          <w:szCs w:val="24"/>
          <w:lang w:eastAsia="ru-RU"/>
        </w:rPr>
        <w:t>заседание</w:t>
      </w:r>
      <w:r w:rsidR="006F0A62">
        <w:rPr>
          <w:rFonts w:eastAsia="Times New Roman" w:cs="Times New Roman"/>
          <w:szCs w:val="24"/>
          <w:lang w:eastAsia="ru-RU"/>
        </w:rPr>
        <w:t>,</w:t>
      </w:r>
      <w:r w:rsidRPr="00827359">
        <w:rPr>
          <w:rFonts w:eastAsia="Times New Roman" w:cs="Times New Roman"/>
          <w:szCs w:val="24"/>
          <w:lang w:eastAsia="ru-RU"/>
        </w:rPr>
        <w:t xml:space="preserve"> совмещенное с заочным голосованием.</w:t>
      </w:r>
    </w:p>
    <w:p w14:paraId="7D693256" w14:textId="77777777" w:rsidR="00CD7302" w:rsidRPr="00A95394" w:rsidRDefault="00000000" w:rsidP="006B2FE5">
      <w:pPr>
        <w:outlineLvl w:val="0"/>
        <w:rPr>
          <w:rFonts w:eastAsia="Times New Roman" w:cs="Times New Roman"/>
          <w:kern w:val="36"/>
          <w:szCs w:val="24"/>
          <w:lang w:eastAsia="ru-RU"/>
        </w:rPr>
      </w:pPr>
      <w:r w:rsidRPr="00096193">
        <w:rPr>
          <w:rFonts w:eastAsia="Times New Roman" w:cs="Times New Roman"/>
          <w:b/>
          <w:kern w:val="36"/>
          <w:szCs w:val="24"/>
          <w:lang w:eastAsia="ru-RU"/>
        </w:rPr>
        <w:t xml:space="preserve">Дата проведения </w:t>
      </w:r>
      <w:r>
        <w:rPr>
          <w:rFonts w:eastAsia="Times New Roman" w:cs="Times New Roman"/>
          <w:b/>
          <w:kern w:val="36"/>
          <w:szCs w:val="24"/>
          <w:lang w:eastAsia="ru-RU"/>
        </w:rPr>
        <w:t>заседания</w:t>
      </w:r>
      <w:r w:rsidRPr="00096193">
        <w:rPr>
          <w:rFonts w:eastAsia="Times New Roman" w:cs="Times New Roman"/>
          <w:b/>
          <w:kern w:val="36"/>
          <w:szCs w:val="24"/>
          <w:lang w:eastAsia="ru-RU"/>
        </w:rPr>
        <w:t>:</w:t>
      </w:r>
      <w:r w:rsidRPr="00096193">
        <w:rPr>
          <w:rFonts w:eastAsia="Times New Roman" w:cs="Times New Roman"/>
          <w:kern w:val="36"/>
          <w:szCs w:val="24"/>
          <w:lang w:eastAsia="ru-RU"/>
        </w:rPr>
        <w:t xml:space="preserve"> </w:t>
      </w:r>
      <w:r>
        <w:rPr>
          <w:rFonts w:eastAsia="Times New Roman" w:cs="Times New Roman"/>
          <w:kern w:val="36"/>
          <w:szCs w:val="24"/>
          <w:lang w:eastAsia="ru-RU"/>
        </w:rPr>
        <w:t>24.06.2026</w:t>
      </w:r>
    </w:p>
    <w:p w14:paraId="47BCF7A4" w14:textId="204AD985" w:rsidR="00CD7302" w:rsidRPr="00A95394" w:rsidRDefault="00000000" w:rsidP="006B2FE5">
      <w:pPr>
        <w:rPr>
          <w:rFonts w:eastAsia="Times New Roman" w:cs="Times New Roman"/>
          <w:szCs w:val="24"/>
          <w:lang w:eastAsia="ru-RU"/>
        </w:rPr>
      </w:pPr>
      <w:r w:rsidRPr="00096193">
        <w:rPr>
          <w:rFonts w:eastAsia="Times New Roman" w:cs="Times New Roman"/>
          <w:b/>
          <w:kern w:val="36"/>
          <w:szCs w:val="24"/>
          <w:lang w:eastAsia="ru-RU"/>
        </w:rPr>
        <w:t xml:space="preserve">Место проведения </w:t>
      </w:r>
      <w:r>
        <w:rPr>
          <w:rFonts w:eastAsia="Times New Roman" w:cs="Times New Roman"/>
          <w:b/>
          <w:kern w:val="36"/>
          <w:szCs w:val="24"/>
          <w:lang w:eastAsia="ru-RU"/>
        </w:rPr>
        <w:t>заседания</w:t>
      </w:r>
      <w:r w:rsidRPr="00096193">
        <w:rPr>
          <w:rFonts w:eastAsia="Times New Roman" w:cs="Times New Roman"/>
          <w:b/>
          <w:kern w:val="36"/>
          <w:szCs w:val="24"/>
          <w:lang w:eastAsia="ru-RU"/>
        </w:rPr>
        <w:t xml:space="preserve">: </w:t>
      </w:r>
      <w:r>
        <w:rPr>
          <w:rFonts w:eastAsia="Times New Roman" w:cs="Times New Roman"/>
          <w:kern w:val="36"/>
          <w:szCs w:val="24"/>
          <w:lang w:eastAsia="ru-RU"/>
        </w:rPr>
        <w:t>141200, Московская обл, Пушкинский р-н, Пушкино г, Ярославское ш, дом № 1</w:t>
      </w:r>
      <w:r w:rsidR="007E3C5B">
        <w:rPr>
          <w:rFonts w:eastAsia="Times New Roman" w:cs="Times New Roman"/>
          <w:kern w:val="36"/>
          <w:szCs w:val="24"/>
          <w:lang w:eastAsia="ru-RU"/>
        </w:rPr>
        <w:t>а, этаж 4, ком. 402.</w:t>
      </w:r>
    </w:p>
    <w:p w14:paraId="377525B8" w14:textId="77777777" w:rsidR="00CD7302" w:rsidRPr="00096193" w:rsidRDefault="00000000" w:rsidP="006B2FE5">
      <w:pPr>
        <w:rPr>
          <w:rFonts w:eastAsia="Times New Roman" w:cs="Times New Roman"/>
          <w:szCs w:val="24"/>
          <w:lang w:eastAsia="ru-RU"/>
        </w:rPr>
      </w:pPr>
      <w:r w:rsidRPr="00096193">
        <w:rPr>
          <w:rFonts w:eastAsia="Times New Roman" w:cs="Times New Roman"/>
          <w:b/>
          <w:szCs w:val="24"/>
          <w:lang w:eastAsia="ru-RU"/>
        </w:rPr>
        <w:t xml:space="preserve">Время проведения </w:t>
      </w:r>
      <w:r>
        <w:rPr>
          <w:rFonts w:eastAsia="Times New Roman" w:cs="Times New Roman"/>
          <w:b/>
          <w:kern w:val="36"/>
          <w:szCs w:val="24"/>
          <w:lang w:eastAsia="ru-RU"/>
        </w:rPr>
        <w:t>заседания</w:t>
      </w:r>
      <w:r>
        <w:rPr>
          <w:rFonts w:eastAsia="Times New Roman" w:cs="Times New Roman"/>
          <w:b/>
          <w:szCs w:val="24"/>
          <w:lang w:eastAsia="ru-RU"/>
        </w:rPr>
        <w:t>:</w:t>
      </w:r>
      <w:r>
        <w:rPr>
          <w:rFonts w:eastAsia="Times New Roman" w:cs="Times New Roman"/>
          <w:b/>
          <w:szCs w:val="24"/>
          <w:lang w:val="en-US" w:eastAsia="ru-RU"/>
        </w:rPr>
        <w:t> </w:t>
      </w:r>
      <w:r>
        <w:rPr>
          <w:rFonts w:eastAsia="Times New Roman" w:cs="Times New Roman"/>
          <w:szCs w:val="24"/>
          <w:lang w:eastAsia="ru-RU"/>
        </w:rPr>
        <w:t>10</w:t>
      </w:r>
      <w:r>
        <w:rPr>
          <w:rFonts w:eastAsia="Times New Roman" w:cs="Times New Roman"/>
          <w:szCs w:val="24"/>
          <w:lang w:val="en-US" w:eastAsia="ru-RU"/>
        </w:rPr>
        <w:t> </w:t>
      </w:r>
      <w:r w:rsidRPr="00096193">
        <w:rPr>
          <w:rFonts w:eastAsia="Times New Roman" w:cs="Times New Roman"/>
          <w:szCs w:val="24"/>
          <w:lang w:eastAsia="ru-RU"/>
        </w:rPr>
        <w:t>часов</w:t>
      </w:r>
      <w:r>
        <w:rPr>
          <w:rFonts w:eastAsia="Times New Roman" w:cs="Times New Roman"/>
          <w:szCs w:val="24"/>
          <w:lang w:val="en-US" w:eastAsia="ru-RU"/>
        </w:rPr>
        <w:t> </w:t>
      </w:r>
      <w:r>
        <w:rPr>
          <w:rFonts w:eastAsia="Times New Roman" w:cs="Times New Roman"/>
          <w:szCs w:val="24"/>
          <w:lang w:eastAsia="ru-RU"/>
        </w:rPr>
        <w:t>00</w:t>
      </w:r>
      <w:r>
        <w:rPr>
          <w:rFonts w:eastAsia="Times New Roman" w:cs="Times New Roman"/>
          <w:szCs w:val="24"/>
          <w:lang w:val="en-US" w:eastAsia="ru-RU"/>
        </w:rPr>
        <w:t> </w:t>
      </w:r>
      <w:r w:rsidRPr="00096193">
        <w:rPr>
          <w:rFonts w:eastAsia="Times New Roman" w:cs="Times New Roman"/>
          <w:szCs w:val="24"/>
          <w:lang w:eastAsia="ru-RU"/>
        </w:rPr>
        <w:t xml:space="preserve">минут по </w:t>
      </w:r>
      <w:r>
        <w:rPr>
          <w:rFonts w:eastAsia="Times New Roman" w:cs="Times New Roman"/>
          <w:szCs w:val="24"/>
          <w:lang w:eastAsia="ru-RU"/>
        </w:rPr>
        <w:t>местному</w:t>
      </w:r>
      <w:r w:rsidRPr="00096193">
        <w:rPr>
          <w:rFonts w:eastAsia="Times New Roman" w:cs="Times New Roman"/>
          <w:szCs w:val="24"/>
          <w:lang w:eastAsia="ru-RU"/>
        </w:rPr>
        <w:t xml:space="preserve"> времени</w:t>
      </w:r>
      <w:r>
        <w:rPr>
          <w:rFonts w:eastAsia="Times New Roman" w:cs="Times New Roman"/>
          <w:szCs w:val="24"/>
          <w:lang w:eastAsia="ru-RU"/>
        </w:rPr>
        <w:t xml:space="preserve"> проведения собрания</w:t>
      </w:r>
      <w:r w:rsidRPr="00096193">
        <w:rPr>
          <w:rFonts w:eastAsia="Times New Roman" w:cs="Times New Roman"/>
          <w:szCs w:val="24"/>
          <w:lang w:eastAsia="ru-RU"/>
        </w:rPr>
        <w:t xml:space="preserve">. </w:t>
      </w:r>
    </w:p>
    <w:p w14:paraId="2434E733" w14:textId="77777777" w:rsidR="00CD7302" w:rsidRPr="00096193" w:rsidRDefault="00000000" w:rsidP="006B2FE5">
      <w:pPr>
        <w:rPr>
          <w:rFonts w:eastAsia="Times New Roman" w:cs="Times New Roman"/>
          <w:szCs w:val="24"/>
          <w:lang w:eastAsia="ru-RU"/>
        </w:rPr>
      </w:pPr>
      <w:r w:rsidRPr="00096193">
        <w:rPr>
          <w:rFonts w:eastAsia="Times New Roman" w:cs="Times New Roman"/>
          <w:b/>
          <w:szCs w:val="24"/>
          <w:lang w:eastAsia="ru-RU"/>
        </w:rPr>
        <w:t>Время начала регистрации:</w:t>
      </w:r>
      <w:r>
        <w:rPr>
          <w:rFonts w:eastAsia="Times New Roman" w:cs="Times New Roman"/>
          <w:b/>
          <w:szCs w:val="24"/>
          <w:lang w:val="en-US" w:eastAsia="ru-RU"/>
        </w:rPr>
        <w:t> </w:t>
      </w:r>
      <w:r>
        <w:rPr>
          <w:rFonts w:eastAsia="Times New Roman" w:cs="Times New Roman"/>
          <w:szCs w:val="24"/>
          <w:lang w:eastAsia="ru-RU"/>
        </w:rPr>
        <w:t>09</w:t>
      </w:r>
      <w:r>
        <w:rPr>
          <w:rFonts w:eastAsia="Times New Roman" w:cs="Times New Roman"/>
          <w:szCs w:val="24"/>
          <w:lang w:val="en-US" w:eastAsia="ru-RU"/>
        </w:rPr>
        <w:t> </w:t>
      </w:r>
      <w:r w:rsidRPr="00096193">
        <w:rPr>
          <w:rFonts w:eastAsia="Times New Roman" w:cs="Times New Roman"/>
          <w:szCs w:val="24"/>
          <w:lang w:eastAsia="ru-RU"/>
        </w:rPr>
        <w:t>часов</w:t>
      </w:r>
      <w:r>
        <w:rPr>
          <w:rFonts w:eastAsia="Times New Roman" w:cs="Times New Roman"/>
          <w:szCs w:val="24"/>
          <w:lang w:val="en-US" w:eastAsia="ru-RU"/>
        </w:rPr>
        <w:t> </w:t>
      </w:r>
      <w:r>
        <w:rPr>
          <w:rFonts w:eastAsia="Times New Roman" w:cs="Times New Roman"/>
          <w:szCs w:val="24"/>
          <w:lang w:eastAsia="ru-RU"/>
        </w:rPr>
        <w:t>00</w:t>
      </w:r>
      <w:r>
        <w:rPr>
          <w:rFonts w:eastAsia="Times New Roman" w:cs="Times New Roman"/>
          <w:szCs w:val="24"/>
          <w:lang w:val="en-US" w:eastAsia="ru-RU"/>
        </w:rPr>
        <w:t> </w:t>
      </w:r>
      <w:r>
        <w:rPr>
          <w:rFonts w:eastAsia="Times New Roman" w:cs="Times New Roman"/>
          <w:szCs w:val="24"/>
          <w:lang w:eastAsia="ru-RU"/>
        </w:rPr>
        <w:t>минут</w:t>
      </w:r>
      <w:r w:rsidRPr="000E3DB3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по местному</w:t>
      </w:r>
      <w:r w:rsidRPr="00096193">
        <w:rPr>
          <w:rFonts w:eastAsia="Times New Roman" w:cs="Times New Roman"/>
          <w:szCs w:val="24"/>
          <w:lang w:eastAsia="ru-RU"/>
        </w:rPr>
        <w:t xml:space="preserve"> времени</w:t>
      </w:r>
      <w:r>
        <w:rPr>
          <w:rFonts w:eastAsia="Times New Roman" w:cs="Times New Roman"/>
          <w:szCs w:val="24"/>
          <w:lang w:eastAsia="ru-RU"/>
        </w:rPr>
        <w:t xml:space="preserve"> проведения собрания</w:t>
      </w:r>
      <w:r w:rsidRPr="00096193">
        <w:rPr>
          <w:rFonts w:eastAsia="Times New Roman" w:cs="Times New Roman"/>
          <w:szCs w:val="24"/>
          <w:lang w:eastAsia="ru-RU"/>
        </w:rPr>
        <w:t>.</w:t>
      </w:r>
    </w:p>
    <w:p w14:paraId="1C9663D3" w14:textId="77777777" w:rsidR="00CD7302" w:rsidRPr="00F14D01" w:rsidRDefault="00000000" w:rsidP="006B2FE5">
      <w:pPr>
        <w:rPr>
          <w:rFonts w:eastAsia="Times New Roman" w:cs="Times New Roman"/>
          <w:szCs w:val="24"/>
          <w:lang w:eastAsia="ru-RU"/>
        </w:rPr>
      </w:pPr>
      <w:r w:rsidRPr="00DC5EDD">
        <w:rPr>
          <w:rFonts w:cs="Times New Roman"/>
          <w:b/>
        </w:rPr>
        <w:t>Дата, на которую определяются (фиксируются) лица, имеющие право голоса при принятии решений общим собранием акционеров</w:t>
      </w:r>
      <w:r w:rsidRPr="00096193">
        <w:rPr>
          <w:rFonts w:eastAsia="Times New Roman" w:cs="Times New Roman"/>
          <w:b/>
          <w:szCs w:val="24"/>
          <w:lang w:eastAsia="ru-RU"/>
        </w:rPr>
        <w:t>:</w:t>
      </w:r>
      <w:r w:rsidRPr="00096193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01.06.2026</w:t>
      </w:r>
    </w:p>
    <w:p w14:paraId="50805664" w14:textId="74783BE4" w:rsidR="00CD7302" w:rsidRDefault="00000000" w:rsidP="00550C0B">
      <w:pPr>
        <w:pStyle w:val="ConsPlusNormal"/>
        <w:jc w:val="both"/>
        <w:rPr>
          <w:b/>
        </w:rPr>
      </w:pPr>
      <w:r w:rsidRPr="00F95772">
        <w:rPr>
          <w:b/>
        </w:rPr>
        <w:t>Категории (типы) акций, владельцы которых имею</w:t>
      </w:r>
      <w:r>
        <w:rPr>
          <w:b/>
        </w:rPr>
        <w:t xml:space="preserve">т право голоса по всем вопросам </w:t>
      </w:r>
      <w:r w:rsidRPr="00F95772">
        <w:rPr>
          <w:b/>
        </w:rPr>
        <w:t>повестки дня общего собрания акционеров</w:t>
      </w:r>
      <w:r w:rsidRPr="00096193">
        <w:rPr>
          <w:b/>
        </w:rPr>
        <w:t xml:space="preserve">: </w:t>
      </w:r>
    </w:p>
    <w:p w14:paraId="15B545BF" w14:textId="77777777" w:rsidR="006F0A62" w:rsidRPr="006F0A62" w:rsidRDefault="006F0A62" w:rsidP="006F0A62">
      <w:pPr>
        <w:pStyle w:val="ConsPlusNormal"/>
        <w:rPr>
          <w:bCs/>
        </w:rPr>
      </w:pPr>
      <w:r w:rsidRPr="006F0A62">
        <w:rPr>
          <w:bCs/>
        </w:rPr>
        <w:t>1) наименование акций: акции обыкновенные именные</w:t>
      </w:r>
    </w:p>
    <w:p w14:paraId="66416343" w14:textId="77777777" w:rsidR="006F0A62" w:rsidRPr="006F0A62" w:rsidRDefault="006F0A62" w:rsidP="006F0A62">
      <w:pPr>
        <w:pStyle w:val="ConsPlusNormal"/>
        <w:rPr>
          <w:bCs/>
        </w:rPr>
      </w:pPr>
      <w:r w:rsidRPr="006F0A62">
        <w:rPr>
          <w:bCs/>
        </w:rPr>
        <w:t>- государственный регистрационный номер акций: 1-01-05019-А</w:t>
      </w:r>
    </w:p>
    <w:p w14:paraId="7589E7FD" w14:textId="77777777" w:rsidR="006F0A62" w:rsidRPr="006F0A62" w:rsidRDefault="006F0A62" w:rsidP="006F0A62">
      <w:pPr>
        <w:pStyle w:val="ConsPlusNormal"/>
        <w:rPr>
          <w:bCs/>
        </w:rPr>
      </w:pPr>
      <w:r w:rsidRPr="006F0A62">
        <w:rPr>
          <w:bCs/>
        </w:rPr>
        <w:t>- дата государственной регистрации акций: 17.07.2003г.</w:t>
      </w:r>
    </w:p>
    <w:p w14:paraId="4695CF45" w14:textId="77777777" w:rsidR="006F0A62" w:rsidRPr="006F0A62" w:rsidRDefault="006F0A62" w:rsidP="006F0A62">
      <w:pPr>
        <w:pStyle w:val="ConsPlusNormal"/>
        <w:rPr>
          <w:bCs/>
        </w:rPr>
      </w:pPr>
      <w:r w:rsidRPr="006F0A62">
        <w:rPr>
          <w:bCs/>
        </w:rPr>
        <w:t>2) наименование акций: акции привилегированные именные</w:t>
      </w:r>
    </w:p>
    <w:p w14:paraId="7C3D555E" w14:textId="77777777" w:rsidR="006F0A62" w:rsidRPr="006F0A62" w:rsidRDefault="006F0A62" w:rsidP="006F0A62">
      <w:pPr>
        <w:pStyle w:val="ConsPlusNormal"/>
        <w:rPr>
          <w:bCs/>
        </w:rPr>
      </w:pPr>
      <w:r w:rsidRPr="006F0A62">
        <w:rPr>
          <w:bCs/>
        </w:rPr>
        <w:t>- государственный регистрационный номер акций: 2-01-05019-А</w:t>
      </w:r>
    </w:p>
    <w:p w14:paraId="667F11C4" w14:textId="26D8CB6F" w:rsidR="00CD7302" w:rsidRDefault="006F0A62" w:rsidP="00550C0B">
      <w:pPr>
        <w:pStyle w:val="ConsPlusNormal"/>
        <w:jc w:val="both"/>
        <w:rPr>
          <w:bCs/>
        </w:rPr>
      </w:pPr>
      <w:r w:rsidRPr="006F0A62">
        <w:rPr>
          <w:bCs/>
        </w:rPr>
        <w:t>- дата государственной регистрации акций: 17.07.2003г.</w:t>
      </w:r>
    </w:p>
    <w:p w14:paraId="3BC6E523" w14:textId="71D42515" w:rsidR="00CD7302" w:rsidRDefault="00000000" w:rsidP="006F0A62">
      <w:pPr>
        <w:widowControl w:val="0"/>
        <w:rPr>
          <w:rFonts w:cs="Times New Roman"/>
        </w:rPr>
      </w:pPr>
      <w:r w:rsidRPr="00206CD7">
        <w:rPr>
          <w:rFonts w:cs="Times New Roman"/>
          <w:b/>
        </w:rPr>
        <w:t>Дата окончания приема бюллетеней для голосования:</w:t>
      </w:r>
      <w:r>
        <w:rPr>
          <w:rFonts w:cs="Times New Roman"/>
        </w:rPr>
        <w:t xml:space="preserve"> </w:t>
      </w:r>
      <w:r w:rsidR="006F0A62">
        <w:rPr>
          <w:rFonts w:cs="Times New Roman"/>
        </w:rPr>
        <w:t xml:space="preserve">21 июня 2026г. </w:t>
      </w:r>
      <w:r w:rsidRPr="009561D2">
        <w:rPr>
          <w:rFonts w:cs="Times New Roman"/>
        </w:rPr>
        <w:t>(за 2 дня до даты проведения заседания для заседаний, совмещенных с заочным голосованием)</w:t>
      </w:r>
      <w:r>
        <w:rPr>
          <w:rFonts w:cs="Times New Roman"/>
        </w:rPr>
        <w:t>;</w:t>
      </w:r>
    </w:p>
    <w:p w14:paraId="585131F3" w14:textId="77777777" w:rsidR="00CD7302" w:rsidRDefault="00000000" w:rsidP="006B2FE5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Почтовые</w:t>
      </w:r>
      <w:r w:rsidRPr="002A62C2">
        <w:rPr>
          <w:rFonts w:eastAsia="Times New Roman" w:cs="Times New Roman"/>
          <w:b/>
          <w:szCs w:val="24"/>
          <w:lang w:eastAsia="ru-RU"/>
        </w:rPr>
        <w:t xml:space="preserve"> адрес</w:t>
      </w:r>
      <w:r>
        <w:rPr>
          <w:rFonts w:eastAsia="Times New Roman" w:cs="Times New Roman"/>
          <w:b/>
          <w:szCs w:val="24"/>
          <w:lang w:eastAsia="ru-RU"/>
        </w:rPr>
        <w:t>а, по которым</w:t>
      </w:r>
      <w:r w:rsidRPr="002A62C2">
        <w:rPr>
          <w:rFonts w:eastAsia="Times New Roman" w:cs="Times New Roman"/>
          <w:b/>
          <w:szCs w:val="24"/>
          <w:lang w:eastAsia="ru-RU"/>
        </w:rPr>
        <w:t xml:space="preserve"> могут </w:t>
      </w:r>
      <w:r>
        <w:rPr>
          <w:rFonts w:eastAsia="Times New Roman" w:cs="Times New Roman"/>
          <w:b/>
          <w:szCs w:val="24"/>
          <w:lang w:eastAsia="ru-RU"/>
        </w:rPr>
        <w:t>направляться</w:t>
      </w:r>
      <w:r w:rsidRPr="002A62C2">
        <w:rPr>
          <w:rFonts w:eastAsia="Times New Roman" w:cs="Times New Roman"/>
          <w:b/>
          <w:szCs w:val="24"/>
          <w:lang w:eastAsia="ru-RU"/>
        </w:rPr>
        <w:t xml:space="preserve"> заполненные бюллетени для голосования:</w:t>
      </w:r>
      <w:r>
        <w:rPr>
          <w:rFonts w:eastAsia="Times New Roman" w:cs="Times New Roman"/>
          <w:szCs w:val="24"/>
          <w:lang w:eastAsia="ru-RU"/>
        </w:rPr>
        <w:t xml:space="preserve"> 107076, Москва, ул. Стромынка, дом № 18, корпус 5Б</w:t>
      </w:r>
    </w:p>
    <w:p w14:paraId="3DF626FF" w14:textId="77777777" w:rsidR="00CD7302" w:rsidRPr="00C9690D" w:rsidRDefault="00000000" w:rsidP="006B2FE5">
      <w:pPr>
        <w:rPr>
          <w:rFonts w:eastAsia="Times New Roman" w:cs="Times New Roman"/>
          <w:szCs w:val="24"/>
          <w:lang w:eastAsia="ru-RU"/>
        </w:rPr>
      </w:pPr>
      <w:r w:rsidRPr="00750C0E">
        <w:rPr>
          <w:rFonts w:cs="Times New Roman"/>
        </w:rPr>
        <w:t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14:paraId="10207C66" w14:textId="77777777" w:rsidR="00CD7302" w:rsidRPr="00550C0B" w:rsidRDefault="00CD7302" w:rsidP="006B2FE5">
      <w:pPr>
        <w:rPr>
          <w:rFonts w:eastAsia="Times New Roman" w:cs="Times New Roman"/>
          <w:sz w:val="20"/>
          <w:szCs w:val="20"/>
          <w:lang w:eastAsia="ru-RU"/>
        </w:rPr>
      </w:pPr>
    </w:p>
    <w:p w14:paraId="495101F0" w14:textId="77777777" w:rsidR="00CD7302" w:rsidRDefault="00000000" w:rsidP="008B7CFB">
      <w:pPr>
        <w:jc w:val="left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Повестка дня</w:t>
      </w:r>
      <w:r w:rsidRPr="00014958">
        <w:rPr>
          <w:rFonts w:eastAsia="Times New Roman" w:cs="Times New Roman"/>
          <w:b/>
          <w:szCs w:val="24"/>
          <w:lang w:eastAsia="ru-RU"/>
        </w:rPr>
        <w:t>: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"/>
        <w:gridCol w:w="9178"/>
      </w:tblGrid>
      <w:tr w:rsidR="004B38CB" w14:paraId="59491469" w14:textId="77777777">
        <w:tc>
          <w:tcPr>
            <w:tcW w:w="587" w:type="dxa"/>
          </w:tcPr>
          <w:p w14:paraId="43C42675" w14:textId="77777777" w:rsidR="00CD7302" w:rsidRPr="00184522" w:rsidRDefault="00000000" w:rsidP="004A3B20">
            <w:pPr>
              <w:suppressLineNumbers/>
              <w:suppressAutoHyphens/>
              <w:spacing w:line="276" w:lineRule="auto"/>
              <w:ind w:right="142"/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9178" w:type="dxa"/>
          </w:tcPr>
          <w:p w14:paraId="57044147" w14:textId="77777777" w:rsidR="00CD7302" w:rsidRPr="00184522" w:rsidRDefault="00000000" w:rsidP="004A3B20">
            <w:pPr>
              <w:suppressLineNumbers/>
              <w:suppressAutoHyphens/>
              <w:spacing w:line="276" w:lineRule="auto"/>
              <w:ind w:right="142"/>
              <w:jc w:val="left"/>
              <w:rPr>
                <w:lang w:val="en-US"/>
              </w:rPr>
            </w:pPr>
            <w:r>
              <w:t>Утверждение годового отчета Общества.</w:t>
            </w:r>
          </w:p>
        </w:tc>
      </w:tr>
      <w:tr w:rsidR="004B38CB" w14:paraId="2B314FF0" w14:textId="77777777">
        <w:tc>
          <w:tcPr>
            <w:tcW w:w="587" w:type="dxa"/>
          </w:tcPr>
          <w:p w14:paraId="63A0F541" w14:textId="77777777" w:rsidR="00CD7302" w:rsidRPr="00184522" w:rsidRDefault="00000000" w:rsidP="004A3B20">
            <w:pPr>
              <w:suppressLineNumbers/>
              <w:suppressAutoHyphens/>
              <w:spacing w:line="276" w:lineRule="auto"/>
              <w:ind w:right="142"/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9178" w:type="dxa"/>
          </w:tcPr>
          <w:p w14:paraId="30EDBB25" w14:textId="77777777" w:rsidR="00CD7302" w:rsidRPr="006F0A62" w:rsidRDefault="00000000" w:rsidP="004A3B20">
            <w:pPr>
              <w:suppressLineNumbers/>
              <w:suppressAutoHyphens/>
              <w:spacing w:line="276" w:lineRule="auto"/>
              <w:ind w:right="142"/>
              <w:jc w:val="left"/>
            </w:pPr>
            <w:r>
              <w:t>Утверждение годовой бухгалтерской (финансовой) отчетности Общества.</w:t>
            </w:r>
          </w:p>
        </w:tc>
      </w:tr>
      <w:tr w:rsidR="004B38CB" w14:paraId="5009F53F" w14:textId="77777777">
        <w:tc>
          <w:tcPr>
            <w:tcW w:w="587" w:type="dxa"/>
          </w:tcPr>
          <w:p w14:paraId="1DD46755" w14:textId="77777777" w:rsidR="00CD7302" w:rsidRPr="00184522" w:rsidRDefault="00000000" w:rsidP="004A3B20">
            <w:pPr>
              <w:suppressLineNumbers/>
              <w:suppressAutoHyphens/>
              <w:spacing w:line="276" w:lineRule="auto"/>
              <w:ind w:right="142"/>
              <w:jc w:val="center"/>
              <w:rPr>
                <w:lang w:val="en-US"/>
              </w:rPr>
            </w:pPr>
            <w:r>
              <w:t>3.</w:t>
            </w:r>
          </w:p>
        </w:tc>
        <w:tc>
          <w:tcPr>
            <w:tcW w:w="9178" w:type="dxa"/>
          </w:tcPr>
          <w:p w14:paraId="788CE3BE" w14:textId="77777777" w:rsidR="00CD7302" w:rsidRPr="006F0A62" w:rsidRDefault="00000000" w:rsidP="004A3B20">
            <w:pPr>
              <w:suppressLineNumbers/>
              <w:suppressAutoHyphens/>
              <w:spacing w:line="276" w:lineRule="auto"/>
              <w:ind w:right="142"/>
              <w:jc w:val="left"/>
            </w:pPr>
            <w:r>
              <w:t>Распределение прибыли и убытков Общества по результатам отчетного года.</w:t>
            </w:r>
          </w:p>
        </w:tc>
      </w:tr>
      <w:tr w:rsidR="004B38CB" w14:paraId="1B600E1A" w14:textId="77777777">
        <w:tc>
          <w:tcPr>
            <w:tcW w:w="587" w:type="dxa"/>
          </w:tcPr>
          <w:p w14:paraId="29124A3B" w14:textId="77777777" w:rsidR="00CD7302" w:rsidRPr="00184522" w:rsidRDefault="00000000" w:rsidP="004A3B20">
            <w:pPr>
              <w:suppressLineNumbers/>
              <w:suppressAutoHyphens/>
              <w:spacing w:line="276" w:lineRule="auto"/>
              <w:ind w:right="142"/>
              <w:jc w:val="center"/>
              <w:rPr>
                <w:lang w:val="en-US"/>
              </w:rPr>
            </w:pPr>
            <w:r>
              <w:t>4.</w:t>
            </w:r>
          </w:p>
        </w:tc>
        <w:tc>
          <w:tcPr>
            <w:tcW w:w="9178" w:type="dxa"/>
          </w:tcPr>
          <w:p w14:paraId="3DB672D4" w14:textId="77777777" w:rsidR="00CD7302" w:rsidRPr="00184522" w:rsidRDefault="00000000" w:rsidP="004A3B20">
            <w:pPr>
              <w:suppressLineNumbers/>
              <w:suppressAutoHyphens/>
              <w:spacing w:line="276" w:lineRule="auto"/>
              <w:ind w:right="142"/>
              <w:jc w:val="left"/>
              <w:rPr>
                <w:lang w:val="en-US"/>
              </w:rPr>
            </w:pPr>
            <w:r>
              <w:t>Назначение аудитора Общества.</w:t>
            </w:r>
          </w:p>
        </w:tc>
      </w:tr>
      <w:tr w:rsidR="004B38CB" w14:paraId="5D576E12" w14:textId="77777777">
        <w:tc>
          <w:tcPr>
            <w:tcW w:w="587" w:type="dxa"/>
          </w:tcPr>
          <w:p w14:paraId="4F09C22D" w14:textId="77777777" w:rsidR="00CD7302" w:rsidRPr="00184522" w:rsidRDefault="00000000" w:rsidP="004A3B20">
            <w:pPr>
              <w:suppressLineNumbers/>
              <w:suppressAutoHyphens/>
              <w:spacing w:line="276" w:lineRule="auto"/>
              <w:ind w:right="142"/>
              <w:jc w:val="center"/>
              <w:rPr>
                <w:lang w:val="en-US"/>
              </w:rPr>
            </w:pPr>
            <w:r>
              <w:t>5.</w:t>
            </w:r>
          </w:p>
        </w:tc>
        <w:tc>
          <w:tcPr>
            <w:tcW w:w="9178" w:type="dxa"/>
          </w:tcPr>
          <w:p w14:paraId="446B242B" w14:textId="77777777" w:rsidR="00CD7302" w:rsidRPr="00184522" w:rsidRDefault="00000000" w:rsidP="004A3B20">
            <w:pPr>
              <w:suppressLineNumbers/>
              <w:suppressAutoHyphens/>
              <w:spacing w:line="276" w:lineRule="auto"/>
              <w:ind w:right="142"/>
              <w:jc w:val="left"/>
              <w:rPr>
                <w:lang w:val="en-US"/>
              </w:rPr>
            </w:pPr>
            <w:r>
              <w:t>Избрание Совета директоров Общества.</w:t>
            </w:r>
          </w:p>
        </w:tc>
      </w:tr>
      <w:tr w:rsidR="004B38CB" w14:paraId="24D96072" w14:textId="77777777">
        <w:tc>
          <w:tcPr>
            <w:tcW w:w="587" w:type="dxa"/>
          </w:tcPr>
          <w:p w14:paraId="7E268A51" w14:textId="77777777" w:rsidR="00CD7302" w:rsidRPr="00184522" w:rsidRDefault="00000000" w:rsidP="004A3B20">
            <w:pPr>
              <w:suppressLineNumbers/>
              <w:suppressAutoHyphens/>
              <w:spacing w:line="276" w:lineRule="auto"/>
              <w:ind w:right="142"/>
              <w:jc w:val="center"/>
              <w:rPr>
                <w:lang w:val="en-US"/>
              </w:rPr>
            </w:pPr>
            <w:r>
              <w:t>6.</w:t>
            </w:r>
          </w:p>
        </w:tc>
        <w:tc>
          <w:tcPr>
            <w:tcW w:w="9178" w:type="dxa"/>
          </w:tcPr>
          <w:p w14:paraId="27954734" w14:textId="77777777" w:rsidR="00CD7302" w:rsidRPr="00184522" w:rsidRDefault="00000000" w:rsidP="004A3B20">
            <w:pPr>
              <w:suppressLineNumbers/>
              <w:suppressAutoHyphens/>
              <w:spacing w:line="276" w:lineRule="auto"/>
              <w:ind w:right="142"/>
              <w:jc w:val="left"/>
              <w:rPr>
                <w:lang w:val="en-US"/>
              </w:rPr>
            </w:pPr>
            <w:r>
              <w:t>Избрание Ревизионной комиссии Общества.</w:t>
            </w:r>
          </w:p>
        </w:tc>
      </w:tr>
    </w:tbl>
    <w:p w14:paraId="4255C4FD" w14:textId="77777777" w:rsidR="00CD7302" w:rsidRPr="00550C0B" w:rsidRDefault="00CD7302" w:rsidP="002A62C2">
      <w:pPr>
        <w:pStyle w:val="a3"/>
        <w:jc w:val="left"/>
        <w:rPr>
          <w:rFonts w:eastAsia="Times New Roman" w:cs="Times New Roman"/>
          <w:sz w:val="20"/>
          <w:szCs w:val="20"/>
          <w:lang w:eastAsia="ru-RU"/>
        </w:rPr>
      </w:pPr>
    </w:p>
    <w:p w14:paraId="6F72F400" w14:textId="77777777" w:rsidR="00CD7302" w:rsidRDefault="00000000" w:rsidP="00C8094F">
      <w:pPr>
        <w:rPr>
          <w:rFonts w:eastAsia="Times New Roman" w:cs="Times New Roman"/>
          <w:b/>
          <w:szCs w:val="24"/>
          <w:lang w:eastAsia="ru-RU"/>
        </w:rPr>
      </w:pPr>
      <w:r w:rsidRPr="00E85F48">
        <w:rPr>
          <w:rFonts w:eastAsia="Times New Roman" w:cs="Times New Roman"/>
          <w:b/>
          <w:szCs w:val="24"/>
          <w:lang w:eastAsia="ru-RU"/>
        </w:rPr>
        <w:t>Порядок ознакомления с информацией (материалами), подлежащей предоставлению при подготовке к проведению заседания для принятия решений общим собранием акционеров</w:t>
      </w:r>
      <w:r>
        <w:rPr>
          <w:rFonts w:eastAsia="Times New Roman" w:cs="Times New Roman"/>
          <w:b/>
          <w:szCs w:val="24"/>
          <w:lang w:eastAsia="ru-RU"/>
        </w:rPr>
        <w:t>:</w:t>
      </w:r>
    </w:p>
    <w:p w14:paraId="63526836" w14:textId="77777777" w:rsidR="00CD7302" w:rsidRDefault="00CD7302" w:rsidP="007229F8">
      <w:pPr>
        <w:widowControl w:val="0"/>
        <w:rPr>
          <w:rFonts w:cs="Times New Roman"/>
        </w:rPr>
      </w:pPr>
    </w:p>
    <w:p w14:paraId="0C0800AF" w14:textId="71F96A80" w:rsidR="007707CB" w:rsidRDefault="007707CB" w:rsidP="007229F8">
      <w:pPr>
        <w:widowControl w:val="0"/>
        <w:rPr>
          <w:rFonts w:cs="Times New Roman"/>
        </w:rPr>
      </w:pPr>
      <w:r>
        <w:rPr>
          <w:rFonts w:cs="Times New Roman"/>
        </w:rPr>
        <w:t xml:space="preserve">Лица, имеющие право голоса при принятии решений общим собранием акционеров Общества, вправе ознакомиться с информацией в помещении </w:t>
      </w:r>
      <w:r w:rsidR="00D41E77">
        <w:rPr>
          <w:rFonts w:cs="Times New Roman"/>
        </w:rPr>
        <w:t>Генерального директора</w:t>
      </w:r>
      <w:r>
        <w:rPr>
          <w:rFonts w:cs="Times New Roman"/>
        </w:rPr>
        <w:t xml:space="preserve"> ежедневно в период с 02.06.2026г. по 2</w:t>
      </w:r>
      <w:r w:rsidR="000E518B">
        <w:rPr>
          <w:rFonts w:cs="Times New Roman"/>
          <w:lang w:val="en-US"/>
        </w:rPr>
        <w:t>3</w:t>
      </w:r>
      <w:r>
        <w:rPr>
          <w:rFonts w:cs="Times New Roman"/>
        </w:rPr>
        <w:t xml:space="preserve">.06.2026г. включительно, за исключением выходных и праздничных дней </w:t>
      </w:r>
      <w:r w:rsidRPr="007707CB">
        <w:rPr>
          <w:rFonts w:cs="Times New Roman"/>
        </w:rPr>
        <w:t>с 09 часов 00 минут до 18 часов 00 минут</w:t>
      </w:r>
      <w:r>
        <w:rPr>
          <w:rFonts w:cs="Times New Roman"/>
        </w:rPr>
        <w:t>, а также во время проведения заседания по адресу: Российская Федерация, Московская область, г. Пушкино, Ярославское шоссе, дом 1а, комн. 402.</w:t>
      </w:r>
    </w:p>
    <w:p w14:paraId="5DCDC309" w14:textId="1BE64FBB" w:rsidR="007707CB" w:rsidRDefault="007707CB" w:rsidP="007229F8">
      <w:pPr>
        <w:widowControl w:val="0"/>
        <w:rPr>
          <w:rFonts w:cs="Times New Roman"/>
        </w:rPr>
      </w:pPr>
      <w:r>
        <w:rPr>
          <w:rFonts w:cs="Times New Roman"/>
        </w:rPr>
        <w:t xml:space="preserve"> </w:t>
      </w:r>
    </w:p>
    <w:p w14:paraId="6B74C1FF" w14:textId="77777777" w:rsidR="00CD7302" w:rsidRDefault="00CD7302" w:rsidP="007229F8">
      <w:pPr>
        <w:widowControl w:val="0"/>
        <w:rPr>
          <w:rFonts w:cs="Times New Roman"/>
        </w:rPr>
      </w:pPr>
    </w:p>
    <w:p w14:paraId="7943406E" w14:textId="77777777" w:rsidR="00CD7302" w:rsidRPr="001F2D8D" w:rsidRDefault="00000000" w:rsidP="003772E9">
      <w:pPr>
        <w:widowControl w:val="0"/>
        <w:rPr>
          <w:rFonts w:cs="Times New Roman"/>
          <w:b/>
          <w:bCs/>
          <w:u w:val="single"/>
        </w:rPr>
      </w:pPr>
      <w:r w:rsidRPr="001F2D8D">
        <w:rPr>
          <w:rFonts w:cs="Times New Roman"/>
          <w:b/>
          <w:bCs/>
          <w:u w:val="single"/>
        </w:rPr>
        <w:t>ПОРЯДОК ОБНОВЛЕНИЯ АКЦИОНЕРАМИ ПЕРСОНАЛЬНЫХ ДАННЫХ</w:t>
      </w:r>
    </w:p>
    <w:p w14:paraId="240BB246" w14:textId="77777777" w:rsidR="00CD7302" w:rsidRPr="00446F7B" w:rsidRDefault="00000000" w:rsidP="0031498A">
      <w:pPr>
        <w:widowControl w:val="0"/>
        <w:rPr>
          <w:rFonts w:cs="Times New Roman"/>
        </w:rPr>
      </w:pPr>
      <w:r w:rsidRPr="0095107F">
        <w:rPr>
          <w:rFonts w:cs="Times New Roman"/>
        </w:rPr>
        <w:t xml:space="preserve">В случае изменения данных акционера, зарегистрированного в реестре акционеров Общества (в том числе адресных данных и данных о банковских реквизитах), такому акционеру необходимо предоставить держателю реестра акционеров информацию об изменении своих данных в установленном порядке. С данными о регистраторе Общества и порядком предоставления </w:t>
      </w:r>
      <w:r w:rsidRPr="0095107F">
        <w:rPr>
          <w:rFonts w:cs="Times New Roman"/>
        </w:rPr>
        <w:lastRenderedPageBreak/>
        <w:t>акционерами информации об изменении данных можно ознакомиться на сайте регистратора Общества в информационно-телекоммуникационной сети Интернет: www.rrost.ru.</w:t>
      </w:r>
    </w:p>
    <w:p w14:paraId="6FC2FA13" w14:textId="77777777" w:rsidR="00CD7302" w:rsidRDefault="00CD7302" w:rsidP="003772E9">
      <w:pPr>
        <w:widowControl w:val="0"/>
        <w:rPr>
          <w:rFonts w:cs="Times New Roman"/>
        </w:rPr>
      </w:pPr>
    </w:p>
    <w:p w14:paraId="26009228" w14:textId="77777777" w:rsidR="00CD7302" w:rsidRPr="00446F7B" w:rsidRDefault="00000000" w:rsidP="003772E9">
      <w:pPr>
        <w:widowControl w:val="0"/>
        <w:rPr>
          <w:rFonts w:cs="Times New Roman"/>
        </w:rPr>
      </w:pPr>
      <w:r w:rsidRPr="00446F7B">
        <w:rPr>
          <w:rFonts w:cs="Times New Roman"/>
        </w:rPr>
        <w:t>Обращаем Ваше внимание на то, что для регистрации лиц, участвующих в заседании, акционер должен представить документ, удостоверяющий личность, а представитель акционера – доверенность, оформленную в соответствии с требованиями законодательства Российской Федерации.</w:t>
      </w:r>
    </w:p>
    <w:p w14:paraId="7EF3C7B1" w14:textId="77777777" w:rsidR="00CD7302" w:rsidRPr="00550C0B" w:rsidRDefault="00CD7302" w:rsidP="003772E9">
      <w:pPr>
        <w:outlineLvl w:val="0"/>
        <w:rPr>
          <w:rFonts w:eastAsia="Times New Roman" w:cs="Times New Roman"/>
          <w:sz w:val="20"/>
          <w:szCs w:val="20"/>
          <w:lang w:eastAsia="ru-RU"/>
        </w:rPr>
      </w:pPr>
    </w:p>
    <w:p w14:paraId="77672B89" w14:textId="332A5006" w:rsidR="00CD7302" w:rsidRPr="007707CB" w:rsidRDefault="007707CB" w:rsidP="003772E9">
      <w:pPr>
        <w:outlineLvl w:val="0"/>
        <w:rPr>
          <w:rFonts w:eastAsia="Times New Roman" w:cs="Times New Roman"/>
          <w:szCs w:val="24"/>
          <w:lang w:eastAsia="ru-RU"/>
        </w:rPr>
      </w:pPr>
      <w:r w:rsidRPr="007707CB">
        <w:rPr>
          <w:rFonts w:eastAsia="Times New Roman" w:cs="Times New Roman"/>
          <w:szCs w:val="24"/>
          <w:lang w:eastAsia="ru-RU"/>
        </w:rPr>
        <w:t>По всем вопросам, связанным с проведением Годового общего собрания акционеров Общества, Вы можете обращаться в Юридический отдел АО "ДЕЛФИН ГРУП" по телефону (495) 993-46-46, доб. 15-15.</w:t>
      </w:r>
    </w:p>
    <w:p w14:paraId="4BFE1703" w14:textId="77777777" w:rsidR="00CD7302" w:rsidRDefault="00CD7302" w:rsidP="003772E9">
      <w:pPr>
        <w:outlineLvl w:val="0"/>
        <w:rPr>
          <w:rFonts w:eastAsia="Times New Roman" w:cs="Times New Roman"/>
          <w:color w:val="000000"/>
          <w:kern w:val="36"/>
          <w:szCs w:val="24"/>
          <w:lang w:eastAsia="ru-RU"/>
        </w:rPr>
      </w:pPr>
    </w:p>
    <w:p w14:paraId="6DC5ABD3" w14:textId="0BD46A82" w:rsidR="00CD7302" w:rsidRDefault="007707CB" w:rsidP="003772E9">
      <w:pPr>
        <w:widowControl w:val="0"/>
        <w:rPr>
          <w:rFonts w:cs="Times New Roman"/>
          <w:b/>
        </w:rPr>
      </w:pPr>
      <w:r>
        <w:rPr>
          <w:rFonts w:cs="Times New Roman"/>
          <w:b/>
        </w:rPr>
        <w:t>Генеральный директор</w:t>
      </w:r>
    </w:p>
    <w:p w14:paraId="535DA068" w14:textId="07F9942A" w:rsidR="00CD7302" w:rsidRDefault="004E1AC1" w:rsidP="003772E9">
      <w:pPr>
        <w:widowControl w:val="0"/>
        <w:rPr>
          <w:rFonts w:cs="Times New Roman"/>
          <w:b/>
        </w:rPr>
      </w:pPr>
      <w:r>
        <w:rPr>
          <w:rFonts w:cs="Times New Roman"/>
          <w:b/>
        </w:rPr>
        <w:t>АО «Делфин Груп»</w:t>
      </w:r>
    </w:p>
    <w:p w14:paraId="49DF9F35" w14:textId="77777777" w:rsidR="00CD7302" w:rsidRPr="00C36D1D" w:rsidRDefault="00CD7302" w:rsidP="003772E9">
      <w:pPr>
        <w:jc w:val="left"/>
        <w:rPr>
          <w:rFonts w:eastAsia="Times New Roman" w:cs="Times New Roman"/>
          <w:b/>
          <w:szCs w:val="24"/>
          <w:lang w:eastAsia="ru-RU"/>
        </w:rPr>
      </w:pPr>
    </w:p>
    <w:p w14:paraId="22EB7D89" w14:textId="77777777" w:rsidR="00CD7302" w:rsidRPr="00C36D1D" w:rsidRDefault="00CD7302" w:rsidP="003772E9">
      <w:pPr>
        <w:jc w:val="left"/>
        <w:rPr>
          <w:rFonts w:eastAsia="Times New Roman" w:cs="Times New Roman"/>
          <w:b/>
          <w:szCs w:val="24"/>
          <w:lang w:eastAsia="ru-RU"/>
        </w:rPr>
      </w:pPr>
    </w:p>
    <w:p w14:paraId="3F3BBCF9" w14:textId="77777777" w:rsidR="00CD7302" w:rsidRPr="00C36D1D" w:rsidRDefault="00CD7302" w:rsidP="003772E9">
      <w:pPr>
        <w:jc w:val="left"/>
        <w:rPr>
          <w:rFonts w:eastAsia="Times New Roman" w:cs="Times New Roman"/>
          <w:b/>
          <w:szCs w:val="24"/>
          <w:lang w:eastAsia="ru-RU"/>
        </w:rPr>
      </w:pPr>
    </w:p>
    <w:p w14:paraId="71CD6BE1" w14:textId="15736CDC" w:rsidR="00CD7302" w:rsidRPr="00906615" w:rsidRDefault="00000000" w:rsidP="003772E9">
      <w:pPr>
        <w:widowControl w:val="0"/>
        <w:rPr>
          <w:rFonts w:cs="Times New Roman"/>
          <w:b/>
        </w:rPr>
      </w:pPr>
      <w:r w:rsidRPr="007114D4">
        <w:rPr>
          <w:rFonts w:cs="Times New Roman"/>
        </w:rPr>
        <w:t>_________</w:t>
      </w:r>
      <w:r>
        <w:rPr>
          <w:rFonts w:cs="Times New Roman"/>
        </w:rPr>
        <w:t>_______</w:t>
      </w:r>
      <w:r w:rsidRPr="007114D4">
        <w:rPr>
          <w:rFonts w:cs="Times New Roman"/>
        </w:rPr>
        <w:t>_______/</w:t>
      </w:r>
      <w:r w:rsidR="004E1AC1">
        <w:rPr>
          <w:rFonts w:cs="Times New Roman"/>
        </w:rPr>
        <w:t>Перепелица В.В.</w:t>
      </w:r>
    </w:p>
    <w:p w14:paraId="70B08541" w14:textId="052EE1E6" w:rsidR="00CD7302" w:rsidRPr="003B708D" w:rsidRDefault="00000000" w:rsidP="003B708D">
      <w:pPr>
        <w:widowControl w:val="0"/>
        <w:rPr>
          <w:rFonts w:cs="Times New Roman"/>
        </w:rPr>
      </w:pPr>
      <w:r>
        <w:rPr>
          <w:rFonts w:cs="Times New Roman"/>
        </w:rPr>
        <w:t>(подпись, м.п.)</w:t>
      </w:r>
    </w:p>
    <w:sectPr w:rsidR="00CD7302" w:rsidRPr="003B708D" w:rsidSect="00FB3309">
      <w:pgSz w:w="11906" w:h="16838"/>
      <w:pgMar w:top="397" w:right="39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43E"/>
    <w:multiLevelType w:val="hybridMultilevel"/>
    <w:tmpl w:val="1FEE46E4"/>
    <w:lvl w:ilvl="0" w:tplc="A63A7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5D41F7A" w:tentative="1">
      <w:start w:val="1"/>
      <w:numFmt w:val="lowerLetter"/>
      <w:lvlText w:val="%2."/>
      <w:lvlJc w:val="left"/>
      <w:pPr>
        <w:ind w:left="1080" w:hanging="360"/>
      </w:pPr>
    </w:lvl>
    <w:lvl w:ilvl="2" w:tplc="CEFC44B8" w:tentative="1">
      <w:start w:val="1"/>
      <w:numFmt w:val="lowerRoman"/>
      <w:lvlText w:val="%3."/>
      <w:lvlJc w:val="right"/>
      <w:pPr>
        <w:ind w:left="1800" w:hanging="180"/>
      </w:pPr>
    </w:lvl>
    <w:lvl w:ilvl="3" w:tplc="CBAE6C2E" w:tentative="1">
      <w:start w:val="1"/>
      <w:numFmt w:val="decimal"/>
      <w:lvlText w:val="%4."/>
      <w:lvlJc w:val="left"/>
      <w:pPr>
        <w:ind w:left="2520" w:hanging="360"/>
      </w:pPr>
    </w:lvl>
    <w:lvl w:ilvl="4" w:tplc="9CA853AE" w:tentative="1">
      <w:start w:val="1"/>
      <w:numFmt w:val="lowerLetter"/>
      <w:lvlText w:val="%5."/>
      <w:lvlJc w:val="left"/>
      <w:pPr>
        <w:ind w:left="3240" w:hanging="360"/>
      </w:pPr>
    </w:lvl>
    <w:lvl w:ilvl="5" w:tplc="9A54FAD0" w:tentative="1">
      <w:start w:val="1"/>
      <w:numFmt w:val="lowerRoman"/>
      <w:lvlText w:val="%6."/>
      <w:lvlJc w:val="right"/>
      <w:pPr>
        <w:ind w:left="3960" w:hanging="180"/>
      </w:pPr>
    </w:lvl>
    <w:lvl w:ilvl="6" w:tplc="A544A58A" w:tentative="1">
      <w:start w:val="1"/>
      <w:numFmt w:val="decimal"/>
      <w:lvlText w:val="%7."/>
      <w:lvlJc w:val="left"/>
      <w:pPr>
        <w:ind w:left="4680" w:hanging="360"/>
      </w:pPr>
    </w:lvl>
    <w:lvl w:ilvl="7" w:tplc="4B78AE0A" w:tentative="1">
      <w:start w:val="1"/>
      <w:numFmt w:val="lowerLetter"/>
      <w:lvlText w:val="%8."/>
      <w:lvlJc w:val="left"/>
      <w:pPr>
        <w:ind w:left="5400" w:hanging="360"/>
      </w:pPr>
    </w:lvl>
    <w:lvl w:ilvl="8" w:tplc="438EF1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BD18F5"/>
    <w:multiLevelType w:val="hybridMultilevel"/>
    <w:tmpl w:val="45AC6A1A"/>
    <w:lvl w:ilvl="0" w:tplc="DE9CB9E6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34C4A750" w:tentative="1">
      <w:start w:val="1"/>
      <w:numFmt w:val="lowerLetter"/>
      <w:lvlText w:val="%2."/>
      <w:lvlJc w:val="left"/>
      <w:pPr>
        <w:ind w:left="1080" w:hanging="360"/>
      </w:pPr>
    </w:lvl>
    <w:lvl w:ilvl="2" w:tplc="20AE2AEA" w:tentative="1">
      <w:start w:val="1"/>
      <w:numFmt w:val="lowerRoman"/>
      <w:lvlText w:val="%3."/>
      <w:lvlJc w:val="right"/>
      <w:pPr>
        <w:ind w:left="1800" w:hanging="180"/>
      </w:pPr>
    </w:lvl>
    <w:lvl w:ilvl="3" w:tplc="9D484A92" w:tentative="1">
      <w:start w:val="1"/>
      <w:numFmt w:val="decimal"/>
      <w:lvlText w:val="%4."/>
      <w:lvlJc w:val="left"/>
      <w:pPr>
        <w:ind w:left="2520" w:hanging="360"/>
      </w:pPr>
    </w:lvl>
    <w:lvl w:ilvl="4" w:tplc="28FCC224" w:tentative="1">
      <w:start w:val="1"/>
      <w:numFmt w:val="lowerLetter"/>
      <w:lvlText w:val="%5."/>
      <w:lvlJc w:val="left"/>
      <w:pPr>
        <w:ind w:left="3240" w:hanging="360"/>
      </w:pPr>
    </w:lvl>
    <w:lvl w:ilvl="5" w:tplc="5B80D872" w:tentative="1">
      <w:start w:val="1"/>
      <w:numFmt w:val="lowerRoman"/>
      <w:lvlText w:val="%6."/>
      <w:lvlJc w:val="right"/>
      <w:pPr>
        <w:ind w:left="3960" w:hanging="180"/>
      </w:pPr>
    </w:lvl>
    <w:lvl w:ilvl="6" w:tplc="1C8A3D50" w:tentative="1">
      <w:start w:val="1"/>
      <w:numFmt w:val="decimal"/>
      <w:lvlText w:val="%7."/>
      <w:lvlJc w:val="left"/>
      <w:pPr>
        <w:ind w:left="4680" w:hanging="360"/>
      </w:pPr>
    </w:lvl>
    <w:lvl w:ilvl="7" w:tplc="B308DC9C" w:tentative="1">
      <w:start w:val="1"/>
      <w:numFmt w:val="lowerLetter"/>
      <w:lvlText w:val="%8."/>
      <w:lvlJc w:val="left"/>
      <w:pPr>
        <w:ind w:left="5400" w:hanging="360"/>
      </w:pPr>
    </w:lvl>
    <w:lvl w:ilvl="8" w:tplc="DF0C50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AE2B65"/>
    <w:multiLevelType w:val="hybridMultilevel"/>
    <w:tmpl w:val="D40E9BC2"/>
    <w:lvl w:ilvl="0" w:tplc="CAFCA39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EE6AE3D0" w:tentative="1">
      <w:start w:val="1"/>
      <w:numFmt w:val="lowerLetter"/>
      <w:lvlText w:val="%2."/>
      <w:lvlJc w:val="left"/>
      <w:pPr>
        <w:ind w:left="1080" w:hanging="360"/>
      </w:pPr>
    </w:lvl>
    <w:lvl w:ilvl="2" w:tplc="24702C06" w:tentative="1">
      <w:start w:val="1"/>
      <w:numFmt w:val="lowerRoman"/>
      <w:lvlText w:val="%3."/>
      <w:lvlJc w:val="right"/>
      <w:pPr>
        <w:ind w:left="1800" w:hanging="180"/>
      </w:pPr>
    </w:lvl>
    <w:lvl w:ilvl="3" w:tplc="479A682A" w:tentative="1">
      <w:start w:val="1"/>
      <w:numFmt w:val="decimal"/>
      <w:lvlText w:val="%4."/>
      <w:lvlJc w:val="left"/>
      <w:pPr>
        <w:ind w:left="2520" w:hanging="360"/>
      </w:pPr>
    </w:lvl>
    <w:lvl w:ilvl="4" w:tplc="70D2B39C" w:tentative="1">
      <w:start w:val="1"/>
      <w:numFmt w:val="lowerLetter"/>
      <w:lvlText w:val="%5."/>
      <w:lvlJc w:val="left"/>
      <w:pPr>
        <w:ind w:left="3240" w:hanging="360"/>
      </w:pPr>
    </w:lvl>
    <w:lvl w:ilvl="5" w:tplc="1618064C" w:tentative="1">
      <w:start w:val="1"/>
      <w:numFmt w:val="lowerRoman"/>
      <w:lvlText w:val="%6."/>
      <w:lvlJc w:val="right"/>
      <w:pPr>
        <w:ind w:left="3960" w:hanging="180"/>
      </w:pPr>
    </w:lvl>
    <w:lvl w:ilvl="6" w:tplc="0C102BE6" w:tentative="1">
      <w:start w:val="1"/>
      <w:numFmt w:val="decimal"/>
      <w:lvlText w:val="%7."/>
      <w:lvlJc w:val="left"/>
      <w:pPr>
        <w:ind w:left="4680" w:hanging="360"/>
      </w:pPr>
    </w:lvl>
    <w:lvl w:ilvl="7" w:tplc="9FEA818A" w:tentative="1">
      <w:start w:val="1"/>
      <w:numFmt w:val="lowerLetter"/>
      <w:lvlText w:val="%8."/>
      <w:lvlJc w:val="left"/>
      <w:pPr>
        <w:ind w:left="5400" w:hanging="360"/>
      </w:pPr>
    </w:lvl>
    <w:lvl w:ilvl="8" w:tplc="2B78E3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FD58D7"/>
    <w:multiLevelType w:val="hybridMultilevel"/>
    <w:tmpl w:val="5FC0A156"/>
    <w:lvl w:ilvl="0" w:tplc="6DA6F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D8B8C2" w:tentative="1">
      <w:start w:val="1"/>
      <w:numFmt w:val="lowerLetter"/>
      <w:lvlText w:val="%2."/>
      <w:lvlJc w:val="left"/>
      <w:pPr>
        <w:ind w:left="1440" w:hanging="360"/>
      </w:pPr>
    </w:lvl>
    <w:lvl w:ilvl="2" w:tplc="9A22AE58" w:tentative="1">
      <w:start w:val="1"/>
      <w:numFmt w:val="lowerRoman"/>
      <w:lvlText w:val="%3."/>
      <w:lvlJc w:val="right"/>
      <w:pPr>
        <w:ind w:left="2160" w:hanging="180"/>
      </w:pPr>
    </w:lvl>
    <w:lvl w:ilvl="3" w:tplc="05E818A0" w:tentative="1">
      <w:start w:val="1"/>
      <w:numFmt w:val="decimal"/>
      <w:lvlText w:val="%4."/>
      <w:lvlJc w:val="left"/>
      <w:pPr>
        <w:ind w:left="2880" w:hanging="360"/>
      </w:pPr>
    </w:lvl>
    <w:lvl w:ilvl="4" w:tplc="13B41DB6" w:tentative="1">
      <w:start w:val="1"/>
      <w:numFmt w:val="lowerLetter"/>
      <w:lvlText w:val="%5."/>
      <w:lvlJc w:val="left"/>
      <w:pPr>
        <w:ind w:left="3600" w:hanging="360"/>
      </w:pPr>
    </w:lvl>
    <w:lvl w:ilvl="5" w:tplc="4872A706" w:tentative="1">
      <w:start w:val="1"/>
      <w:numFmt w:val="lowerRoman"/>
      <w:lvlText w:val="%6."/>
      <w:lvlJc w:val="right"/>
      <w:pPr>
        <w:ind w:left="4320" w:hanging="180"/>
      </w:pPr>
    </w:lvl>
    <w:lvl w:ilvl="6" w:tplc="24B0DBDC" w:tentative="1">
      <w:start w:val="1"/>
      <w:numFmt w:val="decimal"/>
      <w:lvlText w:val="%7."/>
      <w:lvlJc w:val="left"/>
      <w:pPr>
        <w:ind w:left="5040" w:hanging="360"/>
      </w:pPr>
    </w:lvl>
    <w:lvl w:ilvl="7" w:tplc="1C506C5E" w:tentative="1">
      <w:start w:val="1"/>
      <w:numFmt w:val="lowerLetter"/>
      <w:lvlText w:val="%8."/>
      <w:lvlJc w:val="left"/>
      <w:pPr>
        <w:ind w:left="5760" w:hanging="360"/>
      </w:pPr>
    </w:lvl>
    <w:lvl w:ilvl="8" w:tplc="C98C92E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807710">
    <w:abstractNumId w:val="3"/>
  </w:num>
  <w:num w:numId="2" w16cid:durableId="2022732219">
    <w:abstractNumId w:val="2"/>
  </w:num>
  <w:num w:numId="3" w16cid:durableId="1413233381">
    <w:abstractNumId w:val="0"/>
  </w:num>
  <w:num w:numId="4" w16cid:durableId="1760178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CB"/>
    <w:rsid w:val="00096F42"/>
    <w:rsid w:val="000E518B"/>
    <w:rsid w:val="00217426"/>
    <w:rsid w:val="004B38CB"/>
    <w:rsid w:val="004E1AC1"/>
    <w:rsid w:val="006F0A62"/>
    <w:rsid w:val="007707CB"/>
    <w:rsid w:val="007E3C5B"/>
    <w:rsid w:val="008415C9"/>
    <w:rsid w:val="00C33E30"/>
    <w:rsid w:val="00CD7302"/>
    <w:rsid w:val="00D41E77"/>
    <w:rsid w:val="00F0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AF76"/>
  <w15:docId w15:val="{5257E39C-ED11-4FF6-A8DF-C28DCAF5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E1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7740E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40E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a3">
    <w:name w:val="List Paragraph"/>
    <w:basedOn w:val="a"/>
    <w:uiPriority w:val="34"/>
    <w:qFormat/>
    <w:rsid w:val="002A62C2"/>
    <w:pPr>
      <w:ind w:left="720"/>
      <w:contextualSpacing/>
    </w:pPr>
  </w:style>
  <w:style w:type="paragraph" w:customStyle="1" w:styleId="ConsPlusNormal">
    <w:name w:val="ConsPlusNormal"/>
    <w:rsid w:val="00550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65B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B4B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AB305B"/>
    <w:rPr>
      <w:color w:val="808080"/>
    </w:rPr>
  </w:style>
  <w:style w:type="table" w:styleId="a7">
    <w:name w:val="Table Grid"/>
    <w:basedOn w:val="a1"/>
    <w:uiPriority w:val="59"/>
    <w:rsid w:val="004A3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Шкредов</dc:creator>
  <cp:lastModifiedBy>Елена Ю. Тимакова</cp:lastModifiedBy>
  <cp:revision>6</cp:revision>
  <cp:lastPrinted>2016-07-25T08:44:00Z</cp:lastPrinted>
  <dcterms:created xsi:type="dcterms:W3CDTF">2026-05-21T08:44:00Z</dcterms:created>
  <dcterms:modified xsi:type="dcterms:W3CDTF">2026-05-28T09:43:00Z</dcterms:modified>
</cp:coreProperties>
</file>